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产业机械人的应用</w:t>
      </w:r>
    </w:p>
    <w:p>
      <w:r>
        <w:rPr>
          <w:rFonts w:ascii="宋体" w:hAnsi="宋体" w:eastAsia="宋体"/>
          <w:sz w:val="24"/>
        </w:rPr>
        <w:t>日本产业用机械人工业会编；赵平译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产业机械人的应用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日本产业用机械人工业会编；赵平译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本书出售、求购地址：https://www.jiaokey.com/book/detail/10510459.html</w:t>
      </w:r>
    </w:p>
    <w:p>
      <w:r>
        <w:t>更多相关图书推荐：https://www.jiaokey.com</w:t>
      </w:r>
    </w:p>
    <w:p>
      <w:r>
        <w:t>日本产业用机械人工业会编；赵平译 其他作品：https://www.jiaokey.com/tag/日本产业用机械人工业会编；赵平译.html</w:t>
      </w:r>
    </w:p>
    <w:p>
      <w:r>
        <w:t>台隆书店 出版图书：https://www.jiaokey.com/tag/台隆书店.html</w:t>
      </w:r>
    </w:p>
    <w:p>
      <w:r>
        <w:t>关键词搜索：https://www.jiaokey.com/tag/产业机械人的应用.html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