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渤海西岸的形成和演变过程-关于华北平原全新世的一些问题</w:t>
      </w:r>
    </w:p>
    <w:p>
      <w:r>
        <w:rPr>
          <w:rFonts w:ascii="宋体" w:hAnsi="宋体" w:eastAsia="宋体"/>
          <w:sz w:val="24"/>
        </w:rPr>
        <w:t>天津自然博物馆，天津市历史博物馆编写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渤海西岸的形成和演变过程-关于华北平原全新世的一些问题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天津自然博物馆，天津市历史博物馆编写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本书出售、求购地址：https://www.jiaokey.com/book/detail/10510245.html</w:t>
      </w:r>
    </w:p>
    <w:p>
      <w:r>
        <w:t>更多相关图书推荐：https://www.jiaokey.com</w:t>
      </w:r>
    </w:p>
    <w:p>
      <w:r>
        <w:t>天津自然博物馆，天津市历史博物馆编写 其他作品：https://www.jiaokey.com/tag/天津自然博物馆，天津市历史博物馆编写.html</w:t>
      </w:r>
    </w:p>
    <w:p>
      <w:r>
        <w:t>关键词搜索：https://www.jiaokey.com/tag/渤海西岸的形成和演变过程-关于华北平原全新世的一些问题.html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