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北方的墓标</w:t>
      </w:r>
    </w:p>
    <w:p>
      <w:r>
        <w:rPr>
          <w:rFonts w:ascii="宋体" w:hAnsi="宋体" w:eastAsia="宋体"/>
          <w:sz w:val="24"/>
        </w:rPr>
        <w:t>（日）夏堀正元著；南京大学外文系欧美文化研究室译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北方的墓标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（日）夏堀正元著；南京大学外文系欧美文化研究室译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本书出售、求购地址：https://www.jiaokey.com/book/detail/10510131.html</w:t>
      </w:r>
    </w:p>
    <w:p>
      <w:r>
        <w:t>更多相关图书推荐：https://www.jiaokey.com</w:t>
      </w:r>
    </w:p>
    <w:p>
      <w:r>
        <w:t>（日）夏堀正元著；南京大学外文系欧美文化研究室译 其他作品：https://www.jiaokey.com/tag/（日）夏堀正元著；南京大学外文系欧美文化研究室译.html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关键词搜索：https://www.jiaokey.com/tag/北方的墓标.html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