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书名：中外财产申报制度述要  写在家庭财产报告制度实施之际</w:t>
      </w:r>
    </w:p>
    <w:p>
      <w:r>
        <w:t>作者：刘明波著</w:t>
      </w:r>
    </w:p>
    <w:p>
      <w:r>
        <w:t>出版社：北京：中国方正出版社</w:t>
      </w:r>
    </w:p>
    <w:p>
      <w:r>
        <w:t>出版日期：2001.09</w:t>
      </w:r>
    </w:p>
    <w:p>
      <w:r>
        <w:t>总页数：182</w:t>
      </w:r>
    </w:p>
    <w:p>
      <w:r>
        <w:t>更多请访问教客网: www.jiaokey.com</w:t>
      </w:r>
    </w:p>
    <w:p>
      <w:r>
        <w:t>中外财产申报制度述要  写在家庭财产报告制度实施之际 评论地址：https://www.jiaokey.com/book/detail/10508855.html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