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中华古典诗文珍品  古文笔法百篇</w:t>
      </w:r>
    </w:p>
    <w:p>
      <w:r>
        <w:rPr>
          <w:rFonts w:ascii="宋体" w:hAnsi="宋体" w:eastAsia="宋体"/>
          <w:sz w:val="24"/>
        </w:rPr>
        <w:t>（清）黄仁黼，李扶九，段干木明校注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中华古典诗文珍品  古文笔法百篇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（清）黄仁黼，李扶九，段干木明校注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本书出售、求购地址：https://www.jiaokey.com/book/detail/10508694.html</w:t>
      </w:r>
    </w:p>
    <w:p>
      <w:r>
        <w:t>更多相关图书推荐：https://www.jiaokey.com</w:t>
      </w:r>
    </w:p>
    <w:p>
      <w:r>
        <w:t>（清）黄仁黼，李扶九，段干木明校注 其他作品：https://www.jiaokey.com/tag/（清）黄仁黼，李扶九，段干木明校注.html</w:t>
      </w:r>
    </w:p>
    <w:p>
      <w:r>
        <w:t>合肥：黄山书社 出版图书：https://www.jiaokey.com/tag/合肥：黄山书社.html</w:t>
      </w:r>
    </w:p>
    <w:p>
      <w:r>
        <w:t>关键词搜索：https://www.jiaokey.com/tag/中华古典诗文珍品  古文笔法百篇.html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