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书名：吕氏春秋本味篇</w:t>
      </w:r>
    </w:p>
    <w:p>
      <w:r>
        <w:t>作者:王利器疏证；王贞珉整理；邱庞国译</w:t>
      </w:r>
    </w:p>
    <w:p>
      <w:r>
        <w:t>出版社:北京：中国商业出版社</w:t>
      </w:r>
    </w:p>
    <w:p>
      <w:r>
        <w:t>出版日期：1983.10</w:t>
      </w:r>
    </w:p>
    <w:p>
      <w:r>
        <w:t>总页数：70</w:t>
      </w:r>
    </w:p>
    <w:p>
      <w:r>
        <w:t>更多请访问教客网:www.jiaokey.com</w:t>
      </w:r>
    </w:p>
    <w:p>
      <w:r>
        <w:t>吕氏春秋本味篇评论地址：https://www.jiaokey.com/book/detail/10508261.html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