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新疆古生物考察报告  2  乌尔禾龙动物群</w:t>
      </w:r>
    </w:p>
    <w:p>
      <w:r>
        <w:rPr>
          <w:rFonts w:ascii="宋体" w:hAnsi="宋体" w:eastAsia="宋体"/>
          <w:sz w:val="24"/>
        </w:rPr>
        <w:t>董枝明等著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新疆古生物考察报告  2  乌尔禾龙动物群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董枝明等著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董枝明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本书出售、求购地址：https://www.jiaokey.com/book/detail/10505677.html</w:t>
      </w:r>
    </w:p>
    <w:p>
      <w:r>
        <w:t>更多相关图书推荐：https://www.jiaokey.com</w:t>
      </w:r>
    </w:p>
    <w:p>
      <w:r>
        <w:t>董枝明等著 其他作品：https://www.jiaokey.com/tag/董枝明等著.html</w:t>
      </w:r>
    </w:p>
    <w:p>
      <w:r>
        <w:t>董枝明 出版图书：https://www.jiaokey.com/tag/董枝明.html</w:t>
      </w:r>
    </w:p>
    <w:p>
      <w:r>
        <w:t>关键词搜索：https://www.jiaokey.com/tag/新疆古生物考察报告  2  乌尔禾龙动物群.html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