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拜占庭</w:t>
      </w:r>
    </w:p>
    <w:p>
      <w:r>
        <w:rPr>
          <w:rFonts w:ascii="宋体" w:hAnsi="宋体" w:eastAsia="宋体"/>
          <w:sz w:val="24"/>
        </w:rPr>
        <w:t>（苏）莱夫琴科，乌达利卓娃，涅多西文等著；尹曲译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拜占庭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（苏）莱夫琴科，乌达利卓娃，涅多西文等著；尹曲译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本书出售、求购地址：https://www.jiaokey.com/book/detail/10503651.html</w:t>
      </w:r>
    </w:p>
    <w:p>
      <w:r>
        <w:t>更多相关图书推荐：https://www.jiaokey.com</w:t>
      </w:r>
    </w:p>
    <w:p>
      <w:r>
        <w:t>（苏）莱夫琴科，乌达利卓娃，涅多西文等著；尹曲译 其他作品：https://www.jiaokey.com/tag/（苏）莱夫琴科，乌达利卓娃，涅多西文等著；尹曲译.html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拜占庭.html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