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第1章  制图用具及其使用法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第1章  制图用具及其使用法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本书出售、求购地址：https://www.jiaokey.com/book/detail/10498972.html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第1章  制图用具及其使用法.html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