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管理经济学与组织架构</w:t>
      </w:r>
    </w:p>
    <w:p>
      <w:r>
        <w:rPr>
          <w:rFonts w:ascii="宋体" w:hAnsi="宋体" w:eastAsia="宋体"/>
          <w:sz w:val="24"/>
        </w:rPr>
        <w:t>（美）布雷克利（James A.Brickley）等著；张志强，王春香译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管理经济学与组织架构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（美）布雷克利（James A.Brickley）等著；张志强，王春香译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本书出售、求购地址：https://www.jiaokey.com/book/detail/10498128.html</w:t>
      </w:r>
    </w:p>
    <w:p>
      <w:r>
        <w:t>更多相关图书推荐：https://www.jiaokey.com</w:t>
      </w:r>
    </w:p>
    <w:p>
      <w:r>
        <w:t>（美）布雷克利（James A.Brickley）等著；张志强，王春香译 其他作品：https://www.jiaokey.com/tag/（美）布雷克利（James A.Brickley）等著；张志强，王春香译.html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关键词搜索：https://www.jiaokey.com/tag/管理经济学与组织架构.html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