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书名：船为什么能浮在水面上</w:t>
      </w:r>
    </w:p>
    <w:p>
      <w:r>
        <w:t>作者:秦犁，詹涛编著；张小琴等绘图</w:t>
      </w:r>
    </w:p>
    <w:p>
      <w:r>
        <w:t>出版社:武汉：湖北少年儿童出版社</w:t>
      </w:r>
    </w:p>
    <w:p>
      <w:r>
        <w:t>出版日期：2002.02</w:t>
      </w:r>
    </w:p>
    <w:p>
      <w:r>
        <w:t>总页数：152</w:t>
      </w:r>
    </w:p>
    <w:p>
      <w:r>
        <w:t>更多请访问教客网:www.jiaokey.com</w:t>
      </w:r>
    </w:p>
    <w:p>
      <w:r>
        <w:t>船为什么能浮在水面上评论地址：https://www.jiaokey.com/book/detail/10497213.html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