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第五骑士</w:t>
      </w:r>
    </w:p>
    <w:p>
      <w:r>
        <w:rPr>
          <w:rFonts w:ascii="宋体" w:hAnsi="宋体" w:eastAsia="宋体"/>
          <w:sz w:val="24"/>
        </w:rPr>
        <w:t>（法）多米尼克·科皮埃尔（D. Lapierre），拉里·科兰（L. Collins）同著；陈树青译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6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（法）多米尼克·科皮埃尔（D. Lapierre），拉里·科兰（L. Collins）同著；陈树青译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本书出售、求购地址：https://www.jiaokey.com/book/detail/10496780.html</w:t>
      </w:r>
    </w:p>
    <w:p>
      <w:r>
        <w:t>更多相关图书推荐：https://www.jiaokey.com</w:t>
      </w:r>
    </w:p>
    <w:p>
      <w:r>
        <w:t>（法）多米尼克·科皮埃尔（D. Lapierre），拉里·科兰（L. Collins）同著；陈树青译 其他作品：https://www.jiaokey.com/tag/（法）多米尼克·科皮埃尔（D. Lapierre），拉里·科兰（L. Collins）同著；陈树青译.html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