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书名：城市国际竞争力  2002年上海经济发展蓝皮书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总页数：387</w:t>
      </w:r>
    </w:p>
    <w:p>
      <w:r>
        <w:t>更多请访问教客网: www.jiaokey.com</w:t>
      </w:r>
    </w:p>
    <w:p>
      <w:r>
        <w:t>城市国际竞争力  2002年上海经济发展蓝皮书 评论地址：https://www.jiaokey.com/book/detail/10496044.html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