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文学与现代性</w:t>
      </w:r>
    </w:p>
    <w:p>
      <w:r>
        <w:rPr>
          <w:rFonts w:ascii="宋体" w:hAnsi="宋体" w:eastAsia="宋体"/>
          <w:sz w:val="24"/>
        </w:rPr>
        <w:t>（法）伊夫·瓦岱（Yves Vade）讲演 田庆生译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（法）伊夫·瓦岱（Yves Vade）讲演 田庆生译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本书出售、求购地址：https://www.jiaokey.com/book/detail/10495578.html</w:t>
      </w:r>
    </w:p>
    <w:p>
      <w:r>
        <w:t>更多相关图书推荐：https://www.jiaokey.com</w:t>
      </w:r>
    </w:p>
    <w:p>
      <w:r>
        <w:t>（法）伊夫·瓦岱（Yves Vade）讲演 田庆生译 其他作品：https://www.jiaokey.com/tag/（法）伊夫·瓦岱（Yves Vade）讲演 田庆生译.html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关键词搜索：https://www.jiaokey.com/tag/文学与现代性.html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