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580  建设委员会公报  第48期、49期、50期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580  建设委员会公报  第48期、49期、50期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本书出售、求购地址：https://www.jiaokey.com/book/detail/10484323.html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580  建设委员会公报  第48期、49期、50期.html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