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583  建设委员会公报  第五十七期、五十八期、五十九期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583  建设委员会公报  第五十七期、五十八期、五十九期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本书出售、求购地址：https://www.jiaokey.com/book/detail/10484309.html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583  建设委员会公报  第五十七期、五十八期、五十九期.html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