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伊朗通史  上</w:t>
      </w:r>
    </w:p>
    <w:p>
      <w:r>
        <w:rPr>
          <w:rFonts w:ascii="宋体" w:hAnsi="宋体" w:eastAsia="宋体"/>
          <w:sz w:val="24"/>
        </w:rPr>
        <w:t>（伊朗）阿宝斯·艾克巴尔·奥希梯扬尼著；叶奕良译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伊朗通史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（伊朗）阿宝斯·艾克巴尔·奥希梯扬尼著；叶奕良译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本书出售、求购地址：https://www.jiaokey.com/book/detail/10481017.html</w:t>
      </w:r>
    </w:p>
    <w:p>
      <w:r>
        <w:t>更多相关图书推荐：https://www.jiaokey.com</w:t>
      </w:r>
    </w:p>
    <w:p>
      <w:r>
        <w:t>（伊朗）阿宝斯·艾克巴尔·奥希梯扬尼著；叶奕良译 其他作品：https://www.jiaokey.com/tag/（伊朗）阿宝斯·艾克巴尔·奥希梯扬尼著；叶奕良译.html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关键词搜索：https://www.jiaokey.com/tag/伊朗通史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