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  4  产业化的时代  上</w:t>
      </w:r>
    </w:p>
    <w:p>
      <w:r>
        <w:rPr>
          <w:rFonts w:ascii="宋体" w:hAnsi="宋体" w:eastAsia="宋体"/>
          <w:sz w:val="24"/>
        </w:rPr>
        <w:t>（日）西川俊作，阿部武司编；杨宁一，曹杰译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  4  产业化的时代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（日）西川俊作，阿部武司编；杨宁一，曹杰译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本书出售、求购地址：https://www.jiaokey.com/book/detail/10480791.html</w:t>
      </w:r>
    </w:p>
    <w:p>
      <w:r>
        <w:t>更多相关图书推荐：https://www.jiaokey.com</w:t>
      </w:r>
    </w:p>
    <w:p>
      <w:r>
        <w:t>（日）西川俊作，阿部武司编；杨宁一，曹杰译 其他作品：https://www.jiaokey.com/tag/（日）西川俊作，阿部武司编；杨宁一，曹杰译.html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关键词搜索：https://www.jiaokey.com/tag/日本经济史  4  产业化的时代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