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书名：痕量物质分析气相色谱法</w:t>
      </w:r>
    </w:p>
    <w:p>
      <w:r>
        <w:t>作者：梁汉昌编著</w:t>
      </w:r>
    </w:p>
    <w:p>
      <w:r>
        <w:t>出版社：北京：中国石化出版社</w:t>
      </w:r>
    </w:p>
    <w:p>
      <w:r>
        <w:t>出版日期：2000.05</w:t>
      </w:r>
    </w:p>
    <w:p>
      <w:r>
        <w:t>总页数：280</w:t>
      </w:r>
    </w:p>
    <w:p>
      <w:r>
        <w:t>更多请访问教客网: www.jiaokey.com</w:t>
      </w:r>
    </w:p>
    <w:p>
      <w:r>
        <w:t>痕量物质分析气相色谱法 评论地址：https://www.jiaokey.com/book/detail/10479010.html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