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凯旋与悲剧 ——斯大林的政治画像</w:t>
      </w:r>
    </w:p>
    <w:p>
      <w:r>
        <w:rPr>
          <w:rFonts w:ascii="宋体" w:hAnsi="宋体" w:eastAsia="宋体"/>
          <w:sz w:val="24"/>
        </w:rPr>
        <w:t>（苏）德米特里·活尔科戈诺夫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凯旋与悲剧 ——斯大林的政治画像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（苏）德米特里·活尔科戈诺夫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本书出售、求购地址：https://www.jiaokey.com/book/detail/10478587.html</w:t>
      </w:r>
    </w:p>
    <w:p>
      <w:r>
        <w:t>更多相关图书推荐：https://www.jiaokey.com</w:t>
      </w:r>
    </w:p>
    <w:p>
      <w:r>
        <w:t>（苏）德米特里·活尔科戈诺夫 其他作品：https://www.jiaokey.com/tag/（苏）德米特里·活尔科戈诺夫.html</w:t>
      </w:r>
    </w:p>
    <w:p>
      <w:r>
        <w:t>群众出版社 出版图书：https://www.jiaokey.com/tag/群众出版社.html</w:t>
      </w:r>
    </w:p>
    <w:p>
      <w:r>
        <w:t>关键词搜索：https://www.jiaokey.com/tag/凯旋与悲剧 ——斯大林的政治画像.html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