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马克思主义基本理论导读</w:t>
      </w:r>
    </w:p>
    <w:p>
      <w:r>
        <w:rPr>
          <w:rFonts w:ascii="宋体" w:hAnsi="宋体" w:eastAsia="宋体"/>
          <w:sz w:val="24"/>
        </w:rPr>
        <w:t>杨建培  王力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马克思主义基本理论导读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杨建培  王力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本书出售、求购地址：https://www.jiaokey.com/book/detail/10478264.html</w:t>
      </w:r>
    </w:p>
    <w:p>
      <w:r>
        <w:t>更多相关图书推荐：https://www.jiaokey.com</w:t>
      </w:r>
    </w:p>
    <w:p>
      <w:r>
        <w:t>杨建培  王力 其他作品：https://www.jiaokey.com/tag/杨建培  王力.html</w:t>
      </w:r>
    </w:p>
    <w:p>
      <w:r>
        <w:t>新华出版社 出版图书：https://www.jiaokey.com/tag/新华出版社.html</w:t>
      </w:r>
    </w:p>
    <w:p>
      <w:r>
        <w:t>关键词搜索：https://www.jiaokey.com/tag/马克思主义基本理论导读.html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