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匈牙利童话选</w:t>
      </w:r>
    </w:p>
    <w:p>
      <w:r>
        <w:rPr>
          <w:rFonts w:ascii="宋体" w:hAnsi="宋体" w:eastAsia="宋体"/>
          <w:sz w:val="24"/>
        </w:rPr>
        <w:t>（匈）贝奈德克著；乐夫，天星译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（匈）贝奈德克著；乐夫，天星译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本书出售、求购地址：https://www.jiaokey.com/book/detail/10472440.html</w:t>
      </w:r>
    </w:p>
    <w:p>
      <w:r>
        <w:t>更多相关图书推荐：https://www.jiaokey.com</w:t>
      </w:r>
    </w:p>
    <w:p>
      <w:r>
        <w:t>（匈）贝奈德克著；乐夫，天星译 其他作品：https://www.jiaokey.com/tag/（匈）贝奈德克著；乐夫，天星译.html</w:t>
      </w:r>
    </w:p>
    <w:p>
      <w:r>
        <w:t>郑州：河南少年儿童出版社 出版图书：https://www.jiaokey.com/tag/郑州：河南少年儿童出版社.html</w:t>
      </w:r>
    </w:p>
    <w:p>
      <w:r>
        <w:t>关键词搜索：https://www.jiaokey.com/tag/匈牙利童话选.html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