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书名：股权风险溢价  股票市场的远期前景</w:t>
      </w:r>
    </w:p>
    <w:p>
      <w:r>
        <w:t>作者：（美）布拉德福德·康奈尔（Bradford Cornell）著；吴洪译</w:t>
      </w:r>
    </w:p>
    <w:p>
      <w:r>
        <w:t>出版社：北京：机械工业出版社</w:t>
      </w:r>
    </w:p>
    <w:p>
      <w:r>
        <w:t>出版日期：2000.05</w:t>
      </w:r>
    </w:p>
    <w:p>
      <w:r>
        <w:t>总页数：270</w:t>
      </w:r>
    </w:p>
    <w:p>
      <w:r>
        <w:t>更多请访问教客网: www.jiaokey.com</w:t>
      </w:r>
    </w:p>
    <w:p>
      <w:r>
        <w:t>股权风险溢价  股票市场的远期前景 评论地址：https://www.jiaokey.com/book/detail/10471493.html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