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完美的人际关系</w:t>
      </w:r>
    </w:p>
    <w:p>
      <w:r>
        <w:rPr>
          <w:rFonts w:ascii="宋体" w:hAnsi="宋体" w:eastAsia="宋体"/>
          <w:sz w:val="24"/>
        </w:rPr>
        <w:t>（美）安德鲁·弗拉瑞·阿克兰德著；管士光，高红译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（美）安德鲁·弗拉瑞·阿克兰德著；管士光，高红译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本书出售、求购地址：https://www.jiaokey.com/book/detail/10471286.html</w:t>
      </w:r>
    </w:p>
    <w:p>
      <w:r>
        <w:t>更多相关图书推荐：https://www.jiaokey.com</w:t>
      </w:r>
    </w:p>
    <w:p>
      <w:r>
        <w:t>（美）安德鲁·弗拉瑞·阿克兰德著；管士光，高红译 其他作品：https://www.jiaokey.com/tag/（美）安德鲁·弗拉瑞·阿克兰德著；管士光，高红译.html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关键词搜索：https://www.jiaokey.com/tag/完美的人际关系.html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