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像他那样生活</w:t>
      </w:r>
    </w:p>
    <w:p>
      <w:r>
        <w:rPr>
          <w:rFonts w:ascii="宋体" w:hAnsi="宋体" w:eastAsia="宋体"/>
          <w:sz w:val="24"/>
        </w:rPr>
        <w:t>（越）潘氏娟口述；陈庭云整理；英之，灵望译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像他那样生活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（越）潘氏娟口述；陈庭云整理；英之，灵望译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本书出售、求购地址：https://www.jiaokey.com/book/detail/10470315.html</w:t>
      </w:r>
    </w:p>
    <w:p>
      <w:r>
        <w:t>更多相关图书推荐：https://www.jiaokey.com</w:t>
      </w:r>
    </w:p>
    <w:p>
      <w:r>
        <w:t>（越）潘氏娟口述；陈庭云整理；英之，灵望译 其他作品：https://www.jiaokey.com/tag/（越）潘氏娟口述；陈庭云整理；英之，灵望译.html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关键词搜索：https://www.jiaokey.com/tag/像他那样生活.html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