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犯罪停止形态适用中的疑难问题研究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犯罪停止形态适用中的疑难问题研究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本书出售、求购地址：https://www.jiaokey.com/book/detail/10470312.html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关键词搜索：https://www.jiaokey.com/tag/犯罪停止形态适用中的疑难问题研究.html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