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40年来苏联农业的变化</w:t>
      </w:r>
    </w:p>
    <w:p>
      <w:r>
        <w:rPr>
          <w:rFonts w:ascii="宋体" w:hAnsi="宋体" w:eastAsia="宋体"/>
          <w:sz w:val="24"/>
        </w:rPr>
        <w:t>（苏）阿尼西莫夫，Н.И.著；周振华，朱博平译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40年来苏联农业的变化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（苏）阿尼西莫夫，Н.И.著；周振华，朱博平译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本书出售、求购地址：https://www.jiaokey.com/book/detail/10470097.html</w:t>
      </w:r>
    </w:p>
    <w:p>
      <w:r>
        <w:t>更多相关图书推荐：https://www.jiaokey.com</w:t>
      </w:r>
    </w:p>
    <w:p>
      <w:r>
        <w:t>（苏）阿尼西莫夫，Н.И.著；周振华，朱博平译 其他作品：https://www.jiaokey.com/tag/（苏）阿尼西莫夫，Н.И.著；周振华，朱博平译.html</w:t>
      </w:r>
    </w:p>
    <w:p>
      <w:r>
        <w:t>科学技术出版社 出版图书：https://www.jiaokey.com/tag/科学技术出版社.html</w:t>
      </w:r>
    </w:p>
    <w:p>
      <w:r>
        <w:t>关键词搜索：https://www.jiaokey.com/tag/40年来苏联农业的变化.html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