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网上炒股短线高手成功的秘密</w:t>
      </w:r>
    </w:p>
    <w:p>
      <w:r>
        <w:rPr>
          <w:rFonts w:ascii="宋体" w:hAnsi="宋体" w:eastAsia="宋体"/>
          <w:sz w:val="24"/>
        </w:rPr>
        <w:t>（ 美）马克·弗雷德夫提格（Marc.Friedfertig）等著；邹蓝，杨孚平译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网上炒股短线高手成功的秘密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 美）马克·弗雷德夫提格（Marc.Friedfertig）等著；邹蓝，杨孚平译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本书出售、求购地址：https://www.jiaokey.com/book/detail/10469964.html</w:t>
      </w:r>
    </w:p>
    <w:p>
      <w:r>
        <w:t>更多相关图书推荐：https://www.jiaokey.com</w:t>
      </w:r>
    </w:p>
    <w:p>
      <w:r>
        <w:t>（ 美）马克·弗雷德夫提格（Marc.Friedfertig）等著；邹蓝，杨孚平译 其他作品：https://www.jiaokey.com/tag/（ 美）马克·弗雷德夫提格（Marc.Friedfertig）等著；邹蓝，杨孚平译.html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关键词搜索：https://www.jiaokey.com/tag/网上炒股短线高手成功的秘密.html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