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现代风情·名记者文丛  四十岁的寓言</w:t>
      </w:r>
    </w:p>
    <w:p>
      <w:r>
        <w:rPr>
          <w:rFonts w:ascii="宋体" w:hAnsi="宋体" w:eastAsia="宋体"/>
          <w:sz w:val="24"/>
        </w:rPr>
        <w:t>张建星著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现代风情·名记者文丛  四十岁的寓言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本书出售、求购地址：https://www.jiaokey.com/book/detail/10469772.html</w:t>
      </w:r>
    </w:p>
    <w:p>
      <w:r>
        <w:t>更多相关图书推荐：https://www.jiaokey.com</w:t>
      </w:r>
    </w:p>
    <w:p>
      <w:r>
        <w:t>张建星著 其他作品：https://www.jiaokey.com/tag/张建星著.html</w:t>
      </w:r>
    </w:p>
    <w:p>
      <w:r>
        <w:t>现代出版社 出版图书：https://www.jiaokey.com/tag/现代出版社.html</w:t>
      </w:r>
    </w:p>
    <w:p>
      <w:r>
        <w:t>关键词搜索：https://www.jiaokey.com/tag/现代风情·名记者文丛  四十岁的寓言.html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