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企业前沿问题  现代企业管理方案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企业前沿问题  现代企业管理方案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本书出售、求购地址：https://www.jiaokey.com/book/detail/10469048.html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关键词搜索：https://www.jiaokey.com/tag/企业前沿问题  现代企业管理方案.html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