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学生的精神世界</w:t>
      </w:r>
    </w:p>
    <w:p>
      <w:r>
        <w:rPr>
          <w:rFonts w:ascii="宋体" w:hAnsi="宋体" w:eastAsia="宋体"/>
          <w:sz w:val="24"/>
        </w:rPr>
        <w:t>（苏）苏霍姆林斯基（В.А.Сухомлинский）著；吴春荫，林程译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学生的精神世界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（苏）苏霍姆林斯基（В.А.Сухомлинский）著；吴春荫，林程译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本书出售、求购地址：https://www.jiaokey.com/book/detail/10467543.html</w:t>
      </w:r>
    </w:p>
    <w:p>
      <w:r>
        <w:t>更多相关图书推荐：https://www.jiaokey.com</w:t>
      </w:r>
    </w:p>
    <w:p>
      <w:r>
        <w:t>（苏）苏霍姆林斯基（В.А.Сухомлинский）著；吴春荫，林程译 其他作品：https://www.jiaokey.com/tag/（苏）苏霍姆林斯基（В.А.Сухомлинский）著；吴春荫，林程译.html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关键词搜索：https://www.jiaokey.com/tag/学生的精神世界.html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