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马继业在喀什噶尔-英、中、俄在新疆活动真相  1890-1918</w:t>
      </w:r>
    </w:p>
    <w:p>
      <w:r>
        <w:rPr>
          <w:rFonts w:ascii="宋体" w:hAnsi="宋体" w:eastAsia="宋体"/>
          <w:sz w:val="24"/>
        </w:rPr>
        <w:t>C.P.斯克来因 帕美拉·奈丁格尔著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马继业在喀什噶尔-英、中、俄在新疆活动真相  1890-1918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C.P.斯克来因 帕美拉·奈丁格尔著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本书出售、求购地址：https://www.jiaokey.com/book/detail/10467472.html</w:t>
      </w:r>
    </w:p>
    <w:p>
      <w:r>
        <w:t>更多相关图书推荐：https://www.jiaokey.com</w:t>
      </w:r>
    </w:p>
    <w:p>
      <w:r>
        <w:t>C.P.斯克来因 帕美拉·奈丁格尔著 其他作品：https://www.jiaokey.com/tag/C.P.斯克来因 帕美拉·奈丁格尔著.html</w:t>
      </w:r>
    </w:p>
    <w:p>
      <w:r>
        <w:t>关键词搜索：https://www.jiaokey.com/tag/马继业在喀什噶尔-英、中、俄在新疆活动真相  1890-1918.html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