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孩子们的隐私</w:t>
      </w:r>
    </w:p>
    <w:p>
      <w:r>
        <w:rPr>
          <w:rFonts w:ascii="宋体" w:hAnsi="宋体" w:eastAsia="宋体"/>
          <w:sz w:val="24"/>
        </w:rPr>
        <w:t>（美）朱迪·布伦姆著；王燕岭，杨光译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孩子们的隐私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（美）朱迪·布伦姆著；王燕岭，杨光译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本书出售、求购地址：https://www.jiaokey.com/book/detail/10467239.html</w:t>
      </w:r>
    </w:p>
    <w:p>
      <w:r>
        <w:t>更多相关图书推荐：https://www.jiaokey.com</w:t>
      </w:r>
    </w:p>
    <w:p>
      <w:r>
        <w:t>（美）朱迪·布伦姆著；王燕岭，杨光译 其他作品：https://www.jiaokey.com/tag/（美）朱迪·布伦姆著；王燕岭，杨光译.html</w:t>
      </w:r>
    </w:p>
    <w:p>
      <w:r>
        <w:t>中外文化出版公司 出版图书：https://www.jiaokey.com/tag/中外文化出版公司.html</w:t>
      </w:r>
    </w:p>
    <w:p>
      <w:r>
        <w:t>关键词搜索：https://www.jiaokey.com/tag/孩子们的隐私.html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