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私营公司成功的16个突破点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私营公司成功的16个突破点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本书出售、求购地址：https://www.jiaokey.com/book/detail/10466967.html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关键词搜索：https://www.jiaokey.com/tag/私营公司成功的16个突破点.html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