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传统相声集  怪病怪治</w:t>
      </w:r>
    </w:p>
    <w:p>
      <w:r>
        <w:rPr>
          <w:rFonts w:ascii="宋体" w:hAnsi="宋体" w:eastAsia="宋体"/>
          <w:sz w:val="24"/>
        </w:rPr>
        <w:t>叶利中  张继楼整理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传统相声集  怪病怪治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叶利中  张继楼整理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本书出售、求购地址：https://www.jiaokey.com/book/detail/10463956.html</w:t>
      </w:r>
    </w:p>
    <w:p>
      <w:r>
        <w:t>更多相关图书推荐：https://www.jiaokey.com</w:t>
      </w:r>
    </w:p>
    <w:p>
      <w:r>
        <w:t>叶利中  张继楼整理 其他作品：https://www.jiaokey.com/tag/叶利中  张继楼整理.html</w:t>
      </w:r>
    </w:p>
    <w:p>
      <w:r>
        <w:t>四川人民出版社 出版图书：https://www.jiaokey.com/tag/四川人民出版社.html</w:t>
      </w:r>
    </w:p>
    <w:p>
      <w:r>
        <w:t>关键词搜索：https://www.jiaokey.com/tag/传统相声集  怪病怪治.html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