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二刻醒世恒言  墨憨斋遗稿</w:t>
      </w:r>
    </w:p>
    <w:p>
      <w:r>
        <w:rPr>
          <w:rFonts w:ascii="宋体" w:hAnsi="宋体" w:eastAsia="宋体"/>
          <w:sz w:val="24"/>
        </w:rPr>
        <w:t>（清）心远主人著；芾斋主人评；北京大学图书馆古籍研究室整理；张荣起校订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二刻醒世恒言  墨憨斋遗稿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（清）心远主人著；芾斋主人评；北京大学图书馆古籍研究室整理；张荣起校订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本书出售、求购地址：https://www.jiaokey.com/book/detail/10463168.html</w:t>
      </w:r>
    </w:p>
    <w:p>
      <w:r>
        <w:t>更多相关图书推荐：https://www.jiaokey.com</w:t>
      </w:r>
    </w:p>
    <w:p>
      <w:r>
        <w:t>（清）心远主人著；芾斋主人评；北京大学图书馆古籍研究室整理；张荣起校订 其他作品：https://www.jiaokey.com/tag/（清）心远主人著；芾斋主人评；北京大学图书馆古籍研究室整理；张荣起校订.html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关键词搜索：https://www.jiaokey.com/tag/二刻醒世恒言  墨憨斋遗稿.html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