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制备色谱技术  在天然产物分离中的应用</w:t>
      </w:r>
    </w:p>
    <w:p>
      <w:r>
        <w:rPr>
          <w:rFonts w:ascii="宋体" w:hAnsi="宋体" w:eastAsia="宋体"/>
          <w:sz w:val="24"/>
        </w:rPr>
        <w:t>（瑞士）K.霍斯泰特曼（Kurt Hostettmann）著；赵维民，张天佑译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制备色谱技术  在天然产物分离中的应用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（瑞士）K.霍斯泰特曼（Kurt Hostettmann）著；赵维民，张天佑译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本书出售、求购地址：https://www.jiaokey.com/book/detail/10457453.html</w:t>
      </w:r>
    </w:p>
    <w:p>
      <w:r>
        <w:t>更多相关图书推荐：https://www.jiaokey.com</w:t>
      </w:r>
    </w:p>
    <w:p>
      <w:r>
        <w:t>（瑞士）K.霍斯泰特曼（Kurt Hostettmann）著；赵维民，张天佑译 其他作品：https://www.jiaokey.com/tag/（瑞士）K.霍斯泰特曼（Kurt Hostettmann）著；赵维民，张天佑译.html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关键词搜索：https://www.jiaokey.com/tag/制备色谱技术  在天然产物分离中的应用.html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