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人权与科学技术发展</w:t>
      </w:r>
    </w:p>
    <w:p>
      <w:r>
        <w:rPr>
          <w:rFonts w:ascii="宋体" w:hAnsi="宋体" w:eastAsia="宋体"/>
          <w:sz w:val="24"/>
        </w:rPr>
        <w:t>（斯里兰卡）C.G.威拉曼特里编；张新宝等译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人权与科学技术发展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（斯里兰卡）C.G.威拉曼特里编；张新宝等译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本书出售、求购地址：https://www.jiaokey.com/book/detail/10454700.html</w:t>
      </w:r>
    </w:p>
    <w:p>
      <w:r>
        <w:t>更多相关图书推荐：https://www.jiaokey.com</w:t>
      </w:r>
    </w:p>
    <w:p>
      <w:r>
        <w:t>（斯里兰卡）C.G.威拉曼特里编；张新宝等译 其他作品：https://www.jiaokey.com/tag/（斯里兰卡）C.G.威拉曼特里编；张新宝等译.html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关键词搜索：https://www.jiaokey.com/tag/人权与科学技术发展.html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