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从财富到权力</w:t>
      </w:r>
    </w:p>
    <w:p>
      <w:r>
        <w:rPr>
          <w:rFonts w:ascii="宋体" w:hAnsi="宋体" w:eastAsia="宋体"/>
          <w:sz w:val="24"/>
        </w:rPr>
        <w:t>（法）法利德·扎卡利亚（Fareed Zakaria）著；门洪华，孙英春译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从财富到权力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（法）法利德·扎卡利亚（Fareed Zakaria）著；门洪华，孙英春译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本书出售、求购地址：https://www.jiaokey.com/book/detail/10454061.html</w:t>
      </w:r>
    </w:p>
    <w:p>
      <w:r>
        <w:t>更多相关图书推荐：https://www.jiaokey.com</w:t>
      </w:r>
    </w:p>
    <w:p>
      <w:r>
        <w:t>（法）法利德·扎卡利亚（Fareed Zakaria）著；门洪华，孙英春译 其他作品：https://www.jiaokey.com/tag/（法）法利德·扎卡利亚（Fareed Zakaria）著；门洪华，孙英春译.html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关键词搜索：https://www.jiaokey.com/tag/从财富到权力.html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