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书名：锻剑  20世纪武器的进步与战争的演变</w:t>
      </w:r>
    </w:p>
    <w:p>
      <w:r>
        <w:t>作者：李大光著</w:t>
      </w:r>
    </w:p>
    <w:p>
      <w:r>
        <w:t>出版社：北京：西苑出版社</w:t>
      </w:r>
    </w:p>
    <w:p>
      <w:r>
        <w:t>出版日期：2000.03</w:t>
      </w:r>
    </w:p>
    <w:p>
      <w:r>
        <w:t>总页数：388</w:t>
      </w:r>
    </w:p>
    <w:p>
      <w:r>
        <w:t>更多请访问教客网: www.jiaokey.com</w:t>
      </w:r>
    </w:p>
    <w:p>
      <w:r>
        <w:t>锻剑  20世纪武器的进步与战争的演变 评论地址：https://www.jiaokey.com/book/detail/10453358.html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