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怒江州交通志</w:t>
      </w:r>
    </w:p>
    <w:p>
      <w:r>
        <w:rPr>
          <w:rFonts w:ascii="宋体" w:hAnsi="宋体" w:eastAsia="宋体"/>
          <w:sz w:val="24"/>
        </w:rPr>
        <w:t>王玉球主编；怒江傈僳族自治州交通局编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怒江州交通志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王玉球主编；怒江傈僳族自治州交通局编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本书出售、求购地址：https://www.jiaokey.com/book/detail/10453284.html</w:t>
      </w:r>
    </w:p>
    <w:p>
      <w:r>
        <w:t>更多相关图书推荐：https://www.jiaokey.com</w:t>
      </w:r>
    </w:p>
    <w:p>
      <w:r>
        <w:t>王玉球主编；怒江傈僳族自治州交通局编 其他作品：https://www.jiaokey.com/tag/王玉球主编；怒江傈僳族自治州交通局编.html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关键词搜索：https://www.jiaokey.com/tag/怒江州交通志.html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