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侗族百年实录  上</w:t>
      </w:r>
    </w:p>
    <w:p>
      <w:r>
        <w:rPr>
          <w:rFonts w:ascii="宋体" w:hAnsi="宋体" w:eastAsia="宋体"/>
          <w:sz w:val="24"/>
        </w:rPr>
        <w:t>吴宗源主编；全国政协暨湖南、贵州、广西、湖北政协文史资料委员会编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侗族百年实录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吴宗源主编；全国政协暨湖南、贵州、广西、湖北政协文史资料委员会编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本书出售、求购地址：https://www.jiaokey.com/book/detail/10452502.html</w:t>
      </w:r>
    </w:p>
    <w:p>
      <w:r>
        <w:t>更多相关图书推荐：https://www.jiaokey.com</w:t>
      </w:r>
    </w:p>
    <w:p>
      <w:r>
        <w:t>吴宗源主编；全国政协暨湖南、贵州、广西、湖北政协文史资料委员会编 其他作品：https://www.jiaokey.com/tag/吴宗源主编；全国政协暨湖南、贵州、广西、湖北政协文史资料委员会编.html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关键词搜索：https://www.jiaokey.com/tag/侗族百年实录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