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普通语言学概论</w:t>
      </w:r>
    </w:p>
    <w:p>
      <w:r>
        <w:rPr>
          <w:rFonts w:ascii="宋体" w:hAnsi="宋体" w:eastAsia="宋体"/>
          <w:sz w:val="24"/>
        </w:rPr>
        <w:t>（英）罗宾斯（Robins，R.H.）著；李振麟，胡伟民译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普通语言学概论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（英）罗宾斯（Robins，R.H.）著；李振麟，胡伟民译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本书出售、求购地址：https://www.jiaokey.com/book/detail/10450800.html</w:t>
      </w:r>
    </w:p>
    <w:p>
      <w:r>
        <w:t>更多相关图书推荐：https://www.jiaokey.com</w:t>
      </w:r>
    </w:p>
    <w:p>
      <w:r>
        <w:t>（英）罗宾斯（Robins，R.H.）著；李振麟，胡伟民译 其他作品：https://www.jiaokey.com/tag/（英）罗宾斯（Robins，R.H.）著；李振麟，胡伟民译.html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关键词搜索：https://www.jiaokey.com/tag/普通语言学概论.html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