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今日世界艺术  布拉沃  洛佩斯</w:t>
      </w:r>
    </w:p>
    <w:p>
      <w:r>
        <w:rPr>
          <w:rFonts w:ascii="宋体" w:hAnsi="宋体" w:eastAsia="宋体"/>
          <w:sz w:val="24"/>
        </w:rPr>
        <w:t>（智）克劳迪奥·布拉沃（Claudio Bravo），（西）安东尼奥·洛佩斯-加西亚（Antonio Lopez-Garcia）绘） 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今日世界艺术  布拉沃  洛佩斯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（智）克劳迪奥·布拉沃（Claudio Bravo），（西）安东尼奥·洛佩斯-加西亚（Antonio Lopez-Garcia）绘） 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本书出售、求购地址：https://www.jiaokey.com/book/detail/10450749.html</w:t>
      </w:r>
    </w:p>
    <w:p>
      <w:r>
        <w:t>更多相关图书推荐：https://www.jiaokey.com</w:t>
      </w:r>
    </w:p>
    <w:p>
      <w:r>
        <w:t>（智）克劳迪奥·布拉沃（Claudio Bravo），（西）安东尼奥·洛佩斯-加西亚（Antonio Lopez-Garcia）绘） 南一编 其他作品：https://www.jiaokey.com/tag/（智）克劳迪奥·布拉沃（Claudio Bravo），（西）安东尼奥·洛佩斯-加西亚（Antonio Lopez-Garcia）绘） 南一编.html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关键词搜索：https://www.jiaokey.com/tag/今日世界艺术  布拉沃  洛佩斯.html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