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西方现代艺术史  绘画·雕塑·建筑</w:t>
      </w:r>
    </w:p>
    <w:p>
      <w:r>
        <w:rPr>
          <w:rFonts w:ascii="宋体" w:hAnsi="宋体" w:eastAsia="宋体"/>
          <w:sz w:val="24"/>
        </w:rPr>
        <w:t>（美）H. H. 阿纳森原著；邹德侬，巴竹师，刘珽译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西方现代艺术史  绘画·雕塑·建筑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 H. 阿纳森原著；邹德侬，巴竹师，刘珽译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本书出售、求购地址：https://www.jiaokey.com/book/detail/10448728.html</w:t>
      </w:r>
    </w:p>
    <w:p>
      <w:r>
        <w:t>更多相关图书推荐：https://www.jiaokey.com</w:t>
      </w:r>
    </w:p>
    <w:p>
      <w:r>
        <w:t>（美）H. H. 阿纳森原著；邹德侬，巴竹师，刘珽译 其他作品：https://www.jiaokey.com/tag/（美）H. H. 阿纳森原著；邹德侬，巴竹师，刘珽译.html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关键词搜索：https://www.jiaokey.com/tag/西方现代艺术史  绘画·雕塑·建筑.html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