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书名：何去何从  经济全球化背景下中国经济结构缺陷与战略选择</w:t>
      </w:r>
    </w:p>
    <w:p>
      <w:r>
        <w:t>作者：窦晴身著</w:t>
      </w:r>
    </w:p>
    <w:p>
      <w:r>
        <w:t>出版社：兰州：敦煌文艺出版社</w:t>
      </w:r>
    </w:p>
    <w:p>
      <w:r>
        <w:t>出版日期：2001.08</w:t>
      </w:r>
    </w:p>
    <w:p>
      <w:r>
        <w:t>总页数：386</w:t>
      </w:r>
    </w:p>
    <w:p>
      <w:r>
        <w:t>更多请访问教客网: www.jiaokey.com</w:t>
      </w:r>
    </w:p>
    <w:p>
      <w:r>
        <w:t>何去何从  经济全球化背景下中国经济结构缺陷与战略选择 评论地址：https://www.jiaokey.com/book/detail/10448541.html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