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房地产开发中的风险、不确定性和决策</w:t>
      </w:r>
    </w:p>
    <w:p>
      <w:r>
        <w:rPr>
          <w:rFonts w:ascii="宋体" w:hAnsi="宋体" w:eastAsia="宋体"/>
          <w:sz w:val="24"/>
        </w:rPr>
        <w:t>（英）拜尔尼（Byrne，P.），（英）卡德曼（Cadman，D.）著；深圳大学土木工程系译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房地产开发中的风险、不确定性和决策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（英）拜尔尼（Byrne，P.），（英）卡德曼（Cadman，D.）著；深圳大学土木工程系译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本书出售、求购地址：https://www.jiaokey.com/book/detail/10448503.html</w:t>
      </w:r>
    </w:p>
    <w:p>
      <w:r>
        <w:t>更多相关图书推荐：https://www.jiaokey.com</w:t>
      </w:r>
    </w:p>
    <w:p>
      <w:r>
        <w:t>（英）拜尔尼（Byrne，P.），（英）卡德曼（Cadman，D.）著；深圳大学土木工程系译 其他作品：https://www.jiaokey.com/tag/（英）拜尔尼（Byrne，P.），（英）卡德曼（Cadman，D.）著；深圳大学土木工程系译.html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关键词搜索：https://www.jiaokey.com/tag/房地产开发中的风险、不确定性和决策.html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