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概念、方法与技巧  线性代数及概率统计部分</w:t>
      </w:r>
    </w:p>
    <w:p>
      <w:r>
        <w:rPr>
          <w:rFonts w:ascii="宋体" w:hAnsi="宋体" w:eastAsia="宋体"/>
          <w:sz w:val="24"/>
        </w:rPr>
        <w:t>俞正光，王飞燕等编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概念、方法与技巧  线性代数及概率统计部分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俞正光，王飞燕等编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本书出售、求购地址：https://www.jiaokey.com/book/detail/10448179.html</w:t>
      </w:r>
    </w:p>
    <w:p>
      <w:r>
        <w:t>更多相关图书推荐：https://www.jiaokey.com</w:t>
      </w:r>
    </w:p>
    <w:p>
      <w:r>
        <w:t>俞正光，王飞燕等编 其他作品：https://www.jiaokey.com/tag/俞正光，王飞燕等编.html</w:t>
      </w:r>
    </w:p>
    <w:p>
      <w:r>
        <w:t>清华大学出版社；施普林格出版社 出版图书：https://www.jiaokey.com/tag/清华大学出版社；施普林格出版社.html</w:t>
      </w:r>
    </w:p>
    <w:p>
      <w:r>
        <w:t>关键词搜索：https://www.jiaokey.com/tag/大学数学  概念、方法与技巧  线性代数及概率统计部分.html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