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1990年大萧条</w:t>
      </w:r>
    </w:p>
    <w:p>
      <w:r>
        <w:rPr>
          <w:rFonts w:ascii="宋体" w:hAnsi="宋体" w:eastAsia="宋体"/>
          <w:sz w:val="24"/>
        </w:rPr>
        <w:t>（美）莱维·巴特拉（Ravi Batra）著；中国国际信托投资公司国际研究所译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1990年大萧条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（美）莱维·巴特拉（Ravi Batra）著；中国国际信托投资公司国际研究所译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本书出售、求购地址：https://www.jiaokey.com/book/detail/10447977.html</w:t>
      </w:r>
    </w:p>
    <w:p>
      <w:r>
        <w:t>更多相关图书推荐：https://www.jiaokey.com</w:t>
      </w:r>
    </w:p>
    <w:p>
      <w:r>
        <w:t>（美）莱维·巴特拉（Ravi Batra）著；中国国际信托投资公司国际研究所译 其他作品：https://www.jiaokey.com/tag/（美）莱维·巴特拉（Ravi Batra）著；中国国际信托投资公司国际研究所译.html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关键词搜索：https://www.jiaokey.com/tag/1990年大萧条.html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