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敦煌吐鲁番学研究论集</w:t>
      </w:r>
    </w:p>
    <w:p>
      <w:r>
        <w:rPr>
          <w:rFonts w:ascii="宋体" w:hAnsi="宋体" w:eastAsia="宋体"/>
          <w:sz w:val="24"/>
        </w:rPr>
        <w:t>北京图书馆敦煌吐鲁番学资料中心，台北《南海》杂志社合编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北京图书馆敦煌吐鲁番学资料中心，台北《南海》杂志社合编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本书出售、求购地址：https://www.jiaokey.com/book/detail/10445476.html</w:t>
      </w:r>
    </w:p>
    <w:p>
      <w:r>
        <w:t>更多相关图书推荐：https://www.jiaokey.com</w:t>
      </w:r>
    </w:p>
    <w:p>
      <w:r>
        <w:t>北京图书馆敦煌吐鲁番学资料中心，台北《南海》杂志社合编 其他作品：https://www.jiaokey.com/tag/北京图书馆敦煌吐鲁番学资料中心，台北《南海》杂志社合编.html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关键词搜索：https://www.jiaokey.com/tag/敦煌吐鲁番学研究论集.html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